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0B8D" w14:textId="77777777" w:rsidR="005D36D6" w:rsidRPr="005D36D6" w:rsidRDefault="005D36D6" w:rsidP="005D36D6">
      <w:pPr>
        <w:spacing w:after="200" w:line="276" w:lineRule="auto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PPP 261/3/2025</w:t>
      </w:r>
    </w:p>
    <w:p w14:paraId="7E17073F" w14:textId="77777777" w:rsidR="005D36D6" w:rsidRPr="005D36D6" w:rsidRDefault="005D36D6" w:rsidP="005D36D6">
      <w:pPr>
        <w:spacing w:after="200" w:line="276" w:lineRule="auto"/>
        <w:jc w:val="center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  <w:b/>
        </w:rPr>
        <w:t>Zapytanie ofertowe na zakup sprzętu komputerowego wraz z oprogramowaniem</w:t>
      </w:r>
    </w:p>
    <w:p w14:paraId="547DF2B9" w14:textId="2C102153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Poradnia Psychologiczno-Pedagogiczna w Grodzisku Mazowieckim zaprasza do składania ofert na dostawę:</w:t>
      </w:r>
    </w:p>
    <w:p w14:paraId="7ED58057" w14:textId="71989D3F" w:rsidR="005D36D6" w:rsidRPr="005D36D6" w:rsidRDefault="005D36D6" w:rsidP="005D36D6">
      <w:pPr>
        <w:numPr>
          <w:ilvl w:val="0"/>
          <w:numId w:val="34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bCs/>
        </w:rPr>
      </w:pPr>
      <w:bookmarkStart w:id="0" w:name="_Hlk215574098"/>
      <w:r w:rsidRPr="005D36D6">
        <w:rPr>
          <w:rFonts w:asciiTheme="minorHAnsi" w:eastAsiaTheme="minorHAnsi" w:hAnsiTheme="minorHAnsi" w:cstheme="minorBidi"/>
          <w:b/>
          <w:bCs/>
        </w:rPr>
        <w:t>Komputer All in One 24 cale procesor i5, ram 16</w:t>
      </w:r>
      <w:r w:rsidR="00E93CF5">
        <w:rPr>
          <w:rFonts w:asciiTheme="minorHAnsi" w:eastAsiaTheme="minorHAnsi" w:hAnsiTheme="minorHAnsi" w:cstheme="minorBidi"/>
          <w:b/>
          <w:bCs/>
        </w:rPr>
        <w:t xml:space="preserve"> </w:t>
      </w:r>
      <w:r w:rsidRPr="005D36D6">
        <w:rPr>
          <w:rFonts w:asciiTheme="minorHAnsi" w:eastAsiaTheme="minorHAnsi" w:hAnsiTheme="minorHAnsi" w:cstheme="minorBidi"/>
          <w:b/>
          <w:bCs/>
        </w:rPr>
        <w:t>GB , dysk 512 ssd,</w:t>
      </w:r>
      <w:r w:rsidR="00E93CF5">
        <w:rPr>
          <w:rFonts w:asciiTheme="minorHAnsi" w:eastAsiaTheme="minorHAnsi" w:hAnsiTheme="minorHAnsi" w:cstheme="minorBidi"/>
          <w:b/>
          <w:bCs/>
        </w:rPr>
        <w:t xml:space="preserve"> </w:t>
      </w:r>
      <w:r w:rsidRPr="005D36D6">
        <w:rPr>
          <w:rFonts w:asciiTheme="minorHAnsi" w:eastAsiaTheme="minorHAnsi" w:hAnsiTheme="minorHAnsi" w:cstheme="minorBidi"/>
          <w:b/>
          <w:bCs/>
        </w:rPr>
        <w:t>Windows w wersji PRO – 8 szt.</w:t>
      </w:r>
    </w:p>
    <w:p w14:paraId="5FA98157" w14:textId="77777777" w:rsidR="005D36D6" w:rsidRPr="005D36D6" w:rsidRDefault="005D36D6" w:rsidP="005D36D6">
      <w:pPr>
        <w:numPr>
          <w:ilvl w:val="0"/>
          <w:numId w:val="34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>Laptop procesor i5, ram 16GB, dysk 512 ssd, Windows w wersji PRO – 5 szt.</w:t>
      </w:r>
    </w:p>
    <w:p w14:paraId="04D3CAA4" w14:textId="77777777" w:rsidR="005D36D6" w:rsidRPr="005D36D6" w:rsidRDefault="005D36D6" w:rsidP="005D36D6">
      <w:pPr>
        <w:numPr>
          <w:ilvl w:val="0"/>
          <w:numId w:val="34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>Licencja MS Office wieczysta – 13 szt.</w:t>
      </w:r>
    </w:p>
    <w:p w14:paraId="4C11957F" w14:textId="77777777" w:rsidR="005D36D6" w:rsidRPr="005D36D6" w:rsidRDefault="005D36D6" w:rsidP="005D36D6">
      <w:pPr>
        <w:numPr>
          <w:ilvl w:val="0"/>
          <w:numId w:val="34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>AP – punkt dostępowy wifi, wifi 6, WPA3 – 2 szt.</w:t>
      </w:r>
    </w:p>
    <w:p w14:paraId="59A11183" w14:textId="77777777" w:rsidR="005D36D6" w:rsidRPr="005D36D6" w:rsidRDefault="005D36D6" w:rsidP="005D36D6">
      <w:pPr>
        <w:numPr>
          <w:ilvl w:val="0"/>
          <w:numId w:val="34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>Przełącznik sieciowy (switch)  24 porty, zarządzany, dwusystemowy   - 1 szt.</w:t>
      </w:r>
    </w:p>
    <w:bookmarkEnd w:id="0"/>
    <w:p w14:paraId="1329A968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Wykonawca zobowiązuje się do sprzedaży i dostarczenia przedmiotu zamówienia fabrycznie nowego, dobrej jakości, spełniającego parametry i normy. </w:t>
      </w:r>
    </w:p>
    <w:p w14:paraId="4054B3F4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Wykonawca udzieli minimum 24 miesiące gwarancji na dostarczony przedmiot zamówienia.</w:t>
      </w:r>
    </w:p>
    <w:p w14:paraId="0C8861D3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Wykonawca zobowiązany jest do wykonania przedmiotu umowy zgodnie z aktualnym stanem wiedzy technicznej i należytą starannością z uwzględnieniem profesjonalnego charakteru prowadzonej działalności. </w:t>
      </w:r>
    </w:p>
    <w:p w14:paraId="671D8862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Wykonawca dostarczy przedmiot umowy w terminie do 10 dni od dnia udzielenia zamówienia. </w:t>
      </w:r>
    </w:p>
    <w:p w14:paraId="7306024C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Miejscem dostawy i odbioru przedmiotu umowy jest siedziba Zamawiającego – ul. Bałtycka 30, 05-825 Grodzisk Mazowiecki. </w:t>
      </w:r>
    </w:p>
    <w:p w14:paraId="489310A0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Zamówienie będzie realizowane zgodnie z zapisami umowy, której wzór stanowi załącznik nr 2 do niniejszego zapytania. </w:t>
      </w:r>
    </w:p>
    <w:p w14:paraId="4CF19D12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Oferta powinna zawierać wypełniony formularz cenowy stanowiący załącznik nr 1 do niniejszego zapytania wraz z wypełnionymi pozycjami: </w:t>
      </w:r>
    </w:p>
    <w:p w14:paraId="6C23984C" w14:textId="77777777" w:rsidR="005D36D6" w:rsidRPr="005D36D6" w:rsidRDefault="005D36D6" w:rsidP="005D36D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1) cenę brutto za 1 szt.; </w:t>
      </w:r>
    </w:p>
    <w:p w14:paraId="2C9696DE" w14:textId="77777777" w:rsidR="005D36D6" w:rsidRPr="005D36D6" w:rsidRDefault="005D36D6" w:rsidP="005D36D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2) łączną wartość brutto za realizację całego zamówienia wraz z wkalkulowanymi kosztami dostawy do siedziby Zamawiającego. </w:t>
      </w:r>
    </w:p>
    <w:p w14:paraId="282694D9" w14:textId="77777777" w:rsidR="005D36D6" w:rsidRPr="005D36D6" w:rsidRDefault="005D36D6" w:rsidP="005D36D6">
      <w:pPr>
        <w:numPr>
          <w:ilvl w:val="0"/>
          <w:numId w:val="35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Oferty zostaną ocenione przez Zamawiającego w oparciu o następujące kryteria: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19"/>
        <w:gridCol w:w="1308"/>
        <w:gridCol w:w="2551"/>
        <w:gridCol w:w="3962"/>
      </w:tblGrid>
      <w:tr w:rsidR="005D36D6" w:rsidRPr="005D36D6" w14:paraId="1384622A" w14:textId="77777777" w:rsidTr="005D36D6">
        <w:tc>
          <w:tcPr>
            <w:tcW w:w="519" w:type="dxa"/>
          </w:tcPr>
          <w:p w14:paraId="6B290645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>Lp.</w:t>
            </w:r>
          </w:p>
        </w:tc>
        <w:tc>
          <w:tcPr>
            <w:tcW w:w="1308" w:type="dxa"/>
          </w:tcPr>
          <w:p w14:paraId="1FE2832C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 xml:space="preserve">Kryterium </w:t>
            </w:r>
          </w:p>
        </w:tc>
        <w:tc>
          <w:tcPr>
            <w:tcW w:w="2551" w:type="dxa"/>
          </w:tcPr>
          <w:p w14:paraId="4FCEFD6F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 xml:space="preserve">Znaczenie procentowe kryterium </w:t>
            </w:r>
          </w:p>
        </w:tc>
        <w:tc>
          <w:tcPr>
            <w:tcW w:w="3962" w:type="dxa"/>
          </w:tcPr>
          <w:p w14:paraId="52DD6BFB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>Maksymalna liczba punktów, jakie może otrzymać oferta za dane kryterium</w:t>
            </w:r>
          </w:p>
        </w:tc>
      </w:tr>
      <w:tr w:rsidR="005D36D6" w:rsidRPr="005D36D6" w14:paraId="6CDC1724" w14:textId="77777777" w:rsidTr="005D36D6">
        <w:tc>
          <w:tcPr>
            <w:tcW w:w="519" w:type="dxa"/>
          </w:tcPr>
          <w:p w14:paraId="58B6A0E6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08" w:type="dxa"/>
          </w:tcPr>
          <w:p w14:paraId="714787DF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 xml:space="preserve">Cena ( C ) </w:t>
            </w:r>
          </w:p>
        </w:tc>
        <w:tc>
          <w:tcPr>
            <w:tcW w:w="2551" w:type="dxa"/>
          </w:tcPr>
          <w:p w14:paraId="60345A90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>100%</w:t>
            </w:r>
          </w:p>
        </w:tc>
        <w:tc>
          <w:tcPr>
            <w:tcW w:w="3962" w:type="dxa"/>
          </w:tcPr>
          <w:p w14:paraId="53833D86" w14:textId="77777777" w:rsidR="005D36D6" w:rsidRPr="005D36D6" w:rsidRDefault="005D36D6" w:rsidP="005D36D6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5D36D6">
              <w:rPr>
                <w:rFonts w:asciiTheme="minorHAnsi" w:eastAsiaTheme="minorHAnsi" w:hAnsiTheme="minorHAnsi" w:cstheme="minorBidi"/>
              </w:rPr>
              <w:t>100 punktów</w:t>
            </w:r>
          </w:p>
        </w:tc>
      </w:tr>
    </w:tbl>
    <w:p w14:paraId="5270BBA2" w14:textId="77777777" w:rsidR="005D36D6" w:rsidRPr="005D36D6" w:rsidRDefault="005D36D6" w:rsidP="005D36D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</w:rPr>
      </w:pPr>
    </w:p>
    <w:p w14:paraId="49DB23EC" w14:textId="77777777" w:rsidR="005D36D6" w:rsidRPr="005D36D6" w:rsidRDefault="005D36D6" w:rsidP="005D36D6">
      <w:pPr>
        <w:numPr>
          <w:ilvl w:val="0"/>
          <w:numId w:val="36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Sposób obliczenia kryterium Cena (C): </w:t>
      </w:r>
    </w:p>
    <w:p w14:paraId="76FDE80D" w14:textId="77777777" w:rsidR="005D36D6" w:rsidRPr="005D36D6" w:rsidRDefault="005D36D6" w:rsidP="005D36D6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Zamawiający będzie porównywał wartość brutto za realizację całego zakresu zamówienia. Maksymalną ilość punktów otrzyma oferta o najniższej cenie, pozostałe proporcjonalnie mniej, obliczone według wzoru </w:t>
      </w:r>
    </w:p>
    <w:p w14:paraId="05BC3A54" w14:textId="77777777" w:rsidR="005D36D6" w:rsidRPr="005D36D6" w:rsidRDefault="005D36D6" w:rsidP="005D36D6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Cmin C = --------- x100 </w:t>
      </w:r>
    </w:p>
    <w:p w14:paraId="211668E2" w14:textId="77777777" w:rsidR="005D36D6" w:rsidRPr="005D36D6" w:rsidRDefault="005D36D6" w:rsidP="005D36D6">
      <w:pPr>
        <w:spacing w:after="200" w:line="276" w:lineRule="auto"/>
        <w:ind w:left="1416" w:firstLine="708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CB </w:t>
      </w:r>
    </w:p>
    <w:p w14:paraId="73C25AB3" w14:textId="77777777" w:rsidR="005D36D6" w:rsidRPr="005D36D6" w:rsidRDefault="005D36D6" w:rsidP="005D36D6">
      <w:pPr>
        <w:spacing w:after="0" w:line="276" w:lineRule="auto"/>
        <w:ind w:firstLine="708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C – wartość punktowa ceny </w:t>
      </w:r>
    </w:p>
    <w:p w14:paraId="021E7280" w14:textId="77777777" w:rsidR="005D36D6" w:rsidRPr="005D36D6" w:rsidRDefault="005D36D6" w:rsidP="005D36D6">
      <w:pPr>
        <w:spacing w:after="0" w:line="276" w:lineRule="auto"/>
        <w:ind w:firstLine="708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Cmin – cena najniższa spośród wszystkich ofert </w:t>
      </w:r>
    </w:p>
    <w:p w14:paraId="651B5A83" w14:textId="77777777" w:rsidR="005D36D6" w:rsidRPr="005D36D6" w:rsidRDefault="005D36D6" w:rsidP="005D36D6">
      <w:pPr>
        <w:spacing w:after="0" w:line="276" w:lineRule="auto"/>
        <w:ind w:firstLine="708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CB – cena badanej oferty </w:t>
      </w:r>
    </w:p>
    <w:p w14:paraId="656C2E67" w14:textId="77777777" w:rsidR="005D36D6" w:rsidRPr="005D36D6" w:rsidRDefault="005D36D6" w:rsidP="005D36D6">
      <w:pPr>
        <w:spacing w:after="0" w:line="276" w:lineRule="auto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Wynik oceny kryterium zostanie zaokrąglony do dwóch miejsc po przecinku. </w:t>
      </w:r>
    </w:p>
    <w:p w14:paraId="023D1BF5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lastRenderedPageBreak/>
        <w:t>Zamawiający zobowiązuje się dokonać zapłaty należności przelewem bankowym w terminie do 14 dni od daty otrzymania od Wykonawcę prawidłowo wystawionej faktury VAT.  Formularz cenowy do uzupełnienia zawarty jest w załączniku do zapytania ofertowego.</w:t>
      </w:r>
    </w:p>
    <w:p w14:paraId="7D66471D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Oferty należy składać do dnia 5 grudnia 2025 r. do godz. 14:00 elektronicznie na adres: </w:t>
      </w:r>
      <w:hyperlink r:id="rId7" w:history="1">
        <w:r w:rsidRPr="005D36D6">
          <w:rPr>
            <w:rFonts w:asciiTheme="minorHAnsi" w:eastAsiaTheme="minorHAnsi" w:hAnsiTheme="minorHAnsi" w:cstheme="minorBidi"/>
            <w:color w:val="0000FF" w:themeColor="hyperlink"/>
            <w:u w:val="single"/>
          </w:rPr>
          <w:t>pppgrodzisk@powiat-grodziski.pl</w:t>
        </w:r>
      </w:hyperlink>
    </w:p>
    <w:p w14:paraId="57C31DD2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Termin związania z ofertą: 30 dni od terminu składania ofert. </w:t>
      </w:r>
    </w:p>
    <w:p w14:paraId="735BDCA0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Wszelkie koszty związane z przygotowaniem i złożeniem oferty ponosi Wykonawca składający ofertę, niezależnie od wyników postępowania. </w:t>
      </w:r>
    </w:p>
    <w:p w14:paraId="262BD013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Zamawiający zastrzega sobie prawo do negocjacji warunków zamówienia oraz ceny za jego wykonanie, a także do unieważnienia postępowania na każdym etapie bez podania przyczyny oraz rezygnacji z realizacji zamówienia bez podania przyczyny rezygnacji. </w:t>
      </w:r>
    </w:p>
    <w:p w14:paraId="79DA3CBE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Na podstawie art. 7 ust. 1 z dnia 13 kwietnia 2022 r. o szczególnych rozwiązaniach w zakresie przeciwdziałania wspieraniu agresji na Ukrainę oraz służących ochronie bezpieczeństwa narodowego z postępowania o udzielenie zamówienia publicznego Zamawiający wyklucza: </w:t>
      </w:r>
    </w:p>
    <w:p w14:paraId="44594F0B" w14:textId="77777777" w:rsidR="005D36D6" w:rsidRPr="005D36D6" w:rsidRDefault="005D36D6" w:rsidP="005D36D6">
      <w:pPr>
        <w:numPr>
          <w:ilvl w:val="0"/>
          <w:numId w:val="37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313A22F4" w14:textId="77777777" w:rsidR="005D36D6" w:rsidRPr="005D36D6" w:rsidRDefault="005D36D6" w:rsidP="005D36D6">
      <w:pPr>
        <w:numPr>
          <w:ilvl w:val="0"/>
          <w:numId w:val="37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E5BA8D5" w14:textId="77777777" w:rsidR="005D36D6" w:rsidRPr="005D36D6" w:rsidRDefault="005D36D6" w:rsidP="005D36D6">
      <w:pPr>
        <w:numPr>
          <w:ilvl w:val="0"/>
          <w:numId w:val="37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wykonawcę oraz uczestnika konkursu, którego jednostką dominującą w rozumieniu art. 3 ust. 1 pkt 37 ustawy z dnia 29 września 1994 r. o rachunkowości (Dz. U. z 2021 r. poz. 217,2105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3D68C414" w14:textId="77777777" w:rsidR="005D36D6" w:rsidRPr="005D36D6" w:rsidRDefault="005D36D6" w:rsidP="005D36D6">
      <w:pPr>
        <w:spacing w:after="0" w:line="276" w:lineRule="auto"/>
        <w:ind w:left="720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Wykonawca złoży stosowne oświadczenie, które zostało zamieszczone w treści Formularz Oferty, stanowiącego Załącznik do Zapytania Ofertowego 1</w:t>
      </w:r>
    </w:p>
    <w:p w14:paraId="7736FECA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Postępowanie o udzielenie niniejszego zamówienia prowadzone jest zgodnie z Regulaminem udzielania zamówień publicznych Państwowej Szkoły Muzycznej II stopnia im. Ryszarda Bukowskiego we Wrocławiu o wartości nieprzekraczającej kwoty 130.000 zł </w:t>
      </w:r>
    </w:p>
    <w:p w14:paraId="13D98F2F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Niniejsze zapytanie ofertowe nie stanowi oferty w rozumieniu art. 66 ustawy z dnia 23 kwietnia 1964 r. - Kodeks cywilny (t.j. Dz. U. z 2018 r. poz. 1025, z późn. zm.), jak również nie jest ogłoszeniem w rozumieniu ustawy z dnia 11 września 2019 r. Prawo zamówień publicznych. </w:t>
      </w:r>
    </w:p>
    <w:p w14:paraId="1C56C509" w14:textId="77777777" w:rsidR="005D36D6" w:rsidRPr="005D36D6" w:rsidRDefault="005D36D6" w:rsidP="005D36D6">
      <w:pPr>
        <w:numPr>
          <w:ilvl w:val="0"/>
          <w:numId w:val="35"/>
        </w:numPr>
        <w:spacing w:after="0" w:line="276" w:lineRule="auto"/>
        <w:contextualSpacing/>
        <w:rPr>
          <w:rFonts w:asciiTheme="minorHAnsi" w:eastAsiaTheme="minorHAnsi" w:hAnsiTheme="minorHAnsi" w:cstheme="minorBidi"/>
          <w:i/>
          <w:iCs/>
        </w:rPr>
      </w:pPr>
      <w:r w:rsidRPr="005D36D6">
        <w:rPr>
          <w:rFonts w:asciiTheme="minorHAnsi" w:eastAsiaTheme="minorHAnsi" w:hAnsiTheme="minorHAnsi" w:cstheme="minorBidi"/>
          <w:b/>
          <w:bCs/>
          <w:i/>
          <w:iCs/>
        </w:rPr>
        <w:t>UWAGA!</w:t>
      </w:r>
      <w:r w:rsidRPr="005D36D6">
        <w:rPr>
          <w:rFonts w:asciiTheme="minorHAnsi" w:eastAsiaTheme="minorHAnsi" w:hAnsiTheme="minorHAnsi" w:cstheme="minorBidi"/>
          <w:i/>
          <w:iCs/>
        </w:rPr>
        <w:t xml:space="preserve"> Niniejsze zapytanie ofertowe nie stanowi zobowiązania zamawiającego do zawarcia umowy/zlecenia/wykonania zamówienia. Zamawiający może odmówić zawarcia umowy/zlecenia/ wykonania zamówienia, bez wskazania przyczyny do czasu zawarcia umowy. </w:t>
      </w:r>
    </w:p>
    <w:p w14:paraId="47D19E45" w14:textId="2EB65610" w:rsidR="005D36D6" w:rsidRPr="005D36D6" w:rsidRDefault="005D36D6" w:rsidP="005D36D6">
      <w:pPr>
        <w:spacing w:after="0" w:line="276" w:lineRule="auto"/>
        <w:jc w:val="center"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lastRenderedPageBreak/>
        <w:t>Klauzula informacyjna o przetwarzaniu danych osobowych</w:t>
      </w:r>
    </w:p>
    <w:p w14:paraId="4FB19927" w14:textId="77777777" w:rsidR="005D36D6" w:rsidRPr="005D36D6" w:rsidRDefault="005D36D6" w:rsidP="005D36D6">
      <w:pPr>
        <w:spacing w:after="0" w:line="276" w:lineRule="auto"/>
        <w:rPr>
          <w:rFonts w:asciiTheme="minorHAnsi" w:eastAsiaTheme="minorHAnsi" w:hAnsiTheme="minorHAnsi" w:cstheme="minorBidi"/>
        </w:rPr>
      </w:pPr>
    </w:p>
    <w:p w14:paraId="6B4D5012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Zgodnie z art. 13 ust. 1 i ust. 2 oraz art. 14 ust. 1 i ust. 2 rozporządzenia Parlamentu Europejskiego </w:t>
      </w:r>
      <w:r w:rsidRPr="005D36D6">
        <w:rPr>
          <w:rFonts w:asciiTheme="minorHAnsi" w:eastAsiaTheme="minorHAnsi" w:hAnsiTheme="minorHAnsi" w:cstheme="minorBidi"/>
        </w:rPr>
        <w:br/>
        <w:t xml:space="preserve">i Rady (UE) 2016/679 z 27 kwietnia 2016 r. w sprawie ochrony osób fizycznych w związku z przetwarzaniem danych osobowych i w sprawie swobodnego przepływu takich danych oraz uchylenia dyrektywy 95/46/WE (ogólne rozporządzenie o ochronie danych) (Dz. Urz. UE L Nr 119, zwangego dalej „RODO”, Zamawiający przekazuje podstawowe informacje w zakresie przetwarzania danych osobowych potencjalnego Wykonawcy i upoważnionego przedstawiciela potencjalnego Wykonawcy w związku z przeprowadzeniem przez Zamawiającego postępowania o udzielenie zamówienia </w:t>
      </w:r>
      <w:r w:rsidRPr="005D36D6">
        <w:rPr>
          <w:rFonts w:asciiTheme="minorHAnsi" w:eastAsiaTheme="minorHAnsi" w:hAnsiTheme="minorHAnsi" w:cstheme="minorBidi"/>
        </w:rPr>
        <w:br/>
        <w:t xml:space="preserve">i wyborem potencjalnego Wykonawcy: </w:t>
      </w:r>
    </w:p>
    <w:p w14:paraId="1005B9C1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  <w:b/>
          <w:bCs/>
        </w:rPr>
        <w:t>Administrator Danych Osobowych</w:t>
      </w:r>
      <w:r w:rsidRPr="005D36D6">
        <w:rPr>
          <w:rFonts w:asciiTheme="minorHAnsi" w:eastAsiaTheme="minorHAnsi" w:hAnsiTheme="minorHAnsi" w:cstheme="minorBidi"/>
        </w:rPr>
        <w:t>: Poradnia Psychologiczno-Pedagogiczna w Grodzisku Mazowieckim, 08-825 Grodzisk Mazowiecki, ul. Bałtycka 30</w:t>
      </w:r>
    </w:p>
    <w:p w14:paraId="46B3D44A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e-mail: </w:t>
      </w:r>
      <w:hyperlink r:id="rId8" w:history="1">
        <w:r w:rsidRPr="005D36D6">
          <w:rPr>
            <w:rFonts w:asciiTheme="minorHAnsi" w:eastAsiaTheme="minorHAnsi" w:hAnsiTheme="minorHAnsi" w:cstheme="minorBidi"/>
            <w:color w:val="0000FF" w:themeColor="hyperlink"/>
            <w:u w:val="single"/>
          </w:rPr>
          <w:t>pppgrodzisk@powiat-grodziski.pl</w:t>
        </w:r>
      </w:hyperlink>
    </w:p>
    <w:p w14:paraId="7BE3F70B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Inspektor Ochrony Danych: j.jablonska@kancelariasbc.pl</w:t>
      </w:r>
    </w:p>
    <w:p w14:paraId="73894ADE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 xml:space="preserve">Podstawa przetwarzania </w:t>
      </w:r>
    </w:p>
    <w:p w14:paraId="750A19CF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Pani/Pana dane osobowe będą przetwarzane na podstawie: </w:t>
      </w:r>
    </w:p>
    <w:p w14:paraId="1F8D2172" w14:textId="77777777" w:rsidR="005D36D6" w:rsidRPr="005D36D6" w:rsidRDefault="005D36D6" w:rsidP="005D36D6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art. 6 ust. 1 lit. b RODO (przetwarzanie w celu wykonania umowy lub podjęcia działań przed zawarciem umowy); </w:t>
      </w:r>
    </w:p>
    <w:p w14:paraId="0448E703" w14:textId="77777777" w:rsidR="005D36D6" w:rsidRPr="005D36D6" w:rsidRDefault="005D36D6" w:rsidP="005D36D6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art. 6 ust. 1 lit. c RODO (przetwarzanie jest niezbędne do wypełnienia obowiązku prawnego ciążącego na administratorze), tj. w związku z obowiązkiem prawnym stosowania sformalizowanych procedur dotyczących zamówień publicznych spoczywającym na Poradni Psychologiczno - jako jednostce sektora finansów publicznych (ustawa z dnia 11 września 2019 r. Prawo zamówień publicznych (Dz. U. z 2022 r. poz. 1710 z późn. zm. ); </w:t>
      </w:r>
    </w:p>
    <w:p w14:paraId="7BD31456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>Cel przetwarzania:</w:t>
      </w:r>
    </w:p>
    <w:p w14:paraId="6BC0148F" w14:textId="77777777" w:rsidR="005D36D6" w:rsidRPr="005D36D6" w:rsidRDefault="005D36D6" w:rsidP="005D36D6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Przeprowadzenie rozeznania rynku i wybór potencjalnego Wykonawcy; </w:t>
      </w:r>
    </w:p>
    <w:p w14:paraId="42E1B2C0" w14:textId="77777777" w:rsidR="005D36D6" w:rsidRPr="005D36D6" w:rsidRDefault="005D36D6" w:rsidP="005D36D6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Rozpatrzenie Pani/Pana oferty, w związku z ewentualnym zawarciem i wykonywaniem umowy na wykonanie zadania stanowiącego przedmiot zapytania ofertowego oraz ewentualnej kontroli uprawnionych organów. </w:t>
      </w:r>
    </w:p>
    <w:p w14:paraId="679352E1" w14:textId="77777777" w:rsidR="005D36D6" w:rsidRPr="005D36D6" w:rsidRDefault="005D36D6" w:rsidP="005D36D6">
      <w:pPr>
        <w:spacing w:after="0" w:line="276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5D36D6">
        <w:rPr>
          <w:rFonts w:asciiTheme="minorHAnsi" w:eastAsiaTheme="minorHAnsi" w:hAnsiTheme="minorHAnsi" w:cstheme="minorBidi"/>
          <w:b/>
          <w:bCs/>
        </w:rPr>
        <w:t xml:space="preserve">Udostępnianie danych </w:t>
      </w:r>
    </w:p>
    <w:p w14:paraId="19DF677E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Pani/Pana dane osobowe mogą być udostępniane podmiotom do tego uprawnionym na podstawie odrębnych przepisów. Ponadto Pani/Pana imię i nazwisko, z chwilą złożenia oferty stanowią informację publiczną i mogą być udostępniane w trybie przewidzianym ustawą z dnia 6 września 2001 r. o dostępie do informacji publicznej (Dz. U. z 2022 r. poz. 902, z późn. zm.) </w:t>
      </w:r>
    </w:p>
    <w:p w14:paraId="2A9219E0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Pani/Pana dane osobowe nie będą przekazywane do państwa trzeciego lub organizacji międzynarodowej; Okres Dane osobowe będą przechowywane przez okres wynikający z przepisów prawa i obowiązującego w Poradni Psychologiczno_pedagogicznej w Grodzisku Mazowieckim.</w:t>
      </w:r>
    </w:p>
    <w:p w14:paraId="41F77CB1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Przysługuje Pani/Panu prawo do żądania od administratora danych osobowych dostępu do danych osobowych, ich sprostowania lub ograniczenia ich przetwarzania, wniesienia sprzeciwu wobec przetwarzania i przenoszenia danych. Wymienione prawa mogą być ograniczone, w sytuacji, gdy administrator jest zobowiązany prawnie do przetwarzania danych w celu realizacji obowiązku ustawowego; </w:t>
      </w:r>
    </w:p>
    <w:p w14:paraId="4E7775BB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Przysługuje Pani/Panu również prawo do złożenia skargi w związku z przetwarzaniem ww. danych do Prezesa Urzędu Ochrony Danych Osobowych (na adres: ul. Stawki 2, 00 - 193 Warszawa); </w:t>
      </w:r>
    </w:p>
    <w:p w14:paraId="57EC6232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>Podanie danych osobowych jest dobrowolne, jednakże niepodanie ich uniemożliwi Zamawiającemu przeprowadzenie zapytania ofertowego i wyboru potencjalnego Wykonawcy.</w:t>
      </w:r>
    </w:p>
    <w:p w14:paraId="227FFB25" w14:textId="77777777" w:rsidR="005D36D6" w:rsidRPr="005D36D6" w:rsidRDefault="005D36D6" w:rsidP="005D36D6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Theme="minorHAnsi" w:eastAsiaTheme="minorHAnsi" w:hAnsiTheme="minorHAnsi" w:cstheme="minorBidi"/>
        </w:rPr>
      </w:pPr>
      <w:r w:rsidRPr="005D36D6">
        <w:rPr>
          <w:rFonts w:asciiTheme="minorHAnsi" w:eastAsiaTheme="minorHAnsi" w:hAnsiTheme="minorHAnsi" w:cstheme="minorBidi"/>
        </w:rPr>
        <w:t xml:space="preserve">Pani/Pana dane osobowe nie będą poddane zautomatyzowanemu podejmowaniu decyzji, </w:t>
      </w:r>
      <w:r w:rsidRPr="005D36D6">
        <w:rPr>
          <w:rFonts w:asciiTheme="minorHAnsi" w:eastAsiaTheme="minorHAnsi" w:hAnsiTheme="minorHAnsi" w:cstheme="minorBidi"/>
        </w:rPr>
        <w:br/>
        <w:t xml:space="preserve">w tym profilowaniu. </w:t>
      </w:r>
    </w:p>
    <w:p w14:paraId="292EBE0D" w14:textId="2F223BF7" w:rsidR="00966688" w:rsidRPr="005D36D6" w:rsidRDefault="00966688" w:rsidP="005D36D6"/>
    <w:sectPr w:rsidR="00966688" w:rsidRPr="005D36D6" w:rsidSect="00936A5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BDDDA" w14:textId="77777777" w:rsidR="002D3CC1" w:rsidRDefault="002D3CC1" w:rsidP="00722F70">
      <w:pPr>
        <w:spacing w:after="0" w:line="240" w:lineRule="auto"/>
      </w:pPr>
      <w:r>
        <w:separator/>
      </w:r>
    </w:p>
  </w:endnote>
  <w:endnote w:type="continuationSeparator" w:id="0">
    <w:p w14:paraId="7B06BC99" w14:textId="77777777" w:rsidR="002D3CC1" w:rsidRDefault="002D3CC1" w:rsidP="00722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Calib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62E4" w14:textId="77777777" w:rsidR="0039347C" w:rsidRPr="004B2CE3" w:rsidRDefault="00A322B7">
    <w:pPr>
      <w:tabs>
        <w:tab w:val="center" w:pos="4550"/>
        <w:tab w:val="left" w:pos="5818"/>
      </w:tabs>
      <w:ind w:right="260"/>
      <w:jc w:val="right"/>
      <w:rPr>
        <w:rFonts w:ascii="Tahoma" w:hAnsi="Tahoma" w:cs="Tahoma"/>
        <w:color w:val="222A35"/>
        <w:sz w:val="16"/>
        <w:szCs w:val="16"/>
      </w:rPr>
    </w:pPr>
    <w:r w:rsidRPr="004B2CE3">
      <w:rPr>
        <w:rFonts w:ascii="Tahoma" w:hAnsi="Tahoma" w:cs="Tahoma"/>
        <w:color w:val="8496B0"/>
        <w:spacing w:val="60"/>
        <w:sz w:val="16"/>
        <w:szCs w:val="16"/>
      </w:rPr>
      <w:t>Strona</w:t>
    </w:r>
    <w:r w:rsidRPr="004B2CE3">
      <w:rPr>
        <w:rFonts w:ascii="Tahoma" w:hAnsi="Tahoma" w:cs="Tahoma"/>
        <w:color w:val="8496B0"/>
        <w:sz w:val="16"/>
        <w:szCs w:val="16"/>
      </w:rPr>
      <w:t xml:space="preserve"> </w:t>
    </w:r>
    <w:r w:rsidRPr="004B2CE3">
      <w:rPr>
        <w:rFonts w:ascii="Tahoma" w:hAnsi="Tahoma" w:cs="Tahoma"/>
        <w:color w:val="323E4F"/>
        <w:sz w:val="16"/>
        <w:szCs w:val="16"/>
      </w:rPr>
      <w:fldChar w:fldCharType="begin"/>
    </w:r>
    <w:r w:rsidRPr="004B2CE3">
      <w:rPr>
        <w:rFonts w:ascii="Tahoma" w:hAnsi="Tahoma" w:cs="Tahoma"/>
        <w:color w:val="323E4F"/>
        <w:sz w:val="16"/>
        <w:szCs w:val="16"/>
      </w:rPr>
      <w:instrText>PAGE   \* MERGEFORMAT</w:instrText>
    </w:r>
    <w:r w:rsidRPr="004B2CE3">
      <w:rPr>
        <w:rFonts w:ascii="Tahoma" w:hAnsi="Tahoma" w:cs="Tahoma"/>
        <w:color w:val="323E4F"/>
        <w:sz w:val="16"/>
        <w:szCs w:val="16"/>
      </w:rPr>
      <w:fldChar w:fldCharType="separate"/>
    </w:r>
    <w:r w:rsidR="00666D60">
      <w:rPr>
        <w:rFonts w:ascii="Tahoma" w:hAnsi="Tahoma" w:cs="Tahoma"/>
        <w:noProof/>
        <w:color w:val="323E4F"/>
        <w:sz w:val="16"/>
        <w:szCs w:val="16"/>
      </w:rPr>
      <w:t>5</w:t>
    </w:r>
    <w:r w:rsidRPr="004B2CE3">
      <w:rPr>
        <w:rFonts w:ascii="Tahoma" w:hAnsi="Tahoma" w:cs="Tahoma"/>
        <w:color w:val="323E4F"/>
        <w:sz w:val="16"/>
        <w:szCs w:val="16"/>
      </w:rPr>
      <w:fldChar w:fldCharType="end"/>
    </w:r>
    <w:r w:rsidRPr="004B2CE3">
      <w:rPr>
        <w:rFonts w:ascii="Tahoma" w:hAnsi="Tahoma" w:cs="Tahoma"/>
        <w:color w:val="323E4F"/>
        <w:sz w:val="16"/>
        <w:szCs w:val="16"/>
      </w:rPr>
      <w:t xml:space="preserve"> | </w:t>
    </w:r>
    <w:r w:rsidRPr="004B2CE3">
      <w:rPr>
        <w:rFonts w:ascii="Tahoma" w:hAnsi="Tahoma" w:cs="Tahoma"/>
        <w:color w:val="323E4F"/>
        <w:sz w:val="16"/>
        <w:szCs w:val="16"/>
      </w:rPr>
      <w:fldChar w:fldCharType="begin"/>
    </w:r>
    <w:r w:rsidRPr="004B2CE3">
      <w:rPr>
        <w:rFonts w:ascii="Tahoma" w:hAnsi="Tahoma" w:cs="Tahoma"/>
        <w:color w:val="323E4F"/>
        <w:sz w:val="16"/>
        <w:szCs w:val="16"/>
      </w:rPr>
      <w:instrText>NUMPAGES  \* Arabic  \* MERGEFORMAT</w:instrText>
    </w:r>
    <w:r w:rsidRPr="004B2CE3">
      <w:rPr>
        <w:rFonts w:ascii="Tahoma" w:hAnsi="Tahoma" w:cs="Tahoma"/>
        <w:color w:val="323E4F"/>
        <w:sz w:val="16"/>
        <w:szCs w:val="16"/>
      </w:rPr>
      <w:fldChar w:fldCharType="separate"/>
    </w:r>
    <w:r w:rsidR="00666D60">
      <w:rPr>
        <w:rFonts w:ascii="Tahoma" w:hAnsi="Tahoma" w:cs="Tahoma"/>
        <w:noProof/>
        <w:color w:val="323E4F"/>
        <w:sz w:val="16"/>
        <w:szCs w:val="16"/>
      </w:rPr>
      <w:t>5</w:t>
    </w:r>
    <w:r w:rsidRPr="004B2CE3">
      <w:rPr>
        <w:rFonts w:ascii="Tahoma" w:hAnsi="Tahoma" w:cs="Tahoma"/>
        <w:color w:val="323E4F"/>
        <w:sz w:val="16"/>
        <w:szCs w:val="16"/>
      </w:rPr>
      <w:fldChar w:fldCharType="end"/>
    </w:r>
  </w:p>
  <w:p w14:paraId="3C07A603" w14:textId="77777777" w:rsidR="0039347C" w:rsidRDefault="00393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728E7" w14:textId="77777777" w:rsidR="0039347C" w:rsidRPr="003469E7" w:rsidRDefault="00A322B7">
    <w:pPr>
      <w:tabs>
        <w:tab w:val="center" w:pos="4550"/>
        <w:tab w:val="left" w:pos="5818"/>
      </w:tabs>
      <w:ind w:right="260"/>
      <w:jc w:val="right"/>
      <w:rPr>
        <w:rFonts w:ascii="Tahoma" w:hAnsi="Tahoma" w:cs="Tahoma"/>
        <w:color w:val="2F5496"/>
        <w:sz w:val="16"/>
        <w:szCs w:val="16"/>
      </w:rPr>
    </w:pPr>
    <w:r w:rsidRPr="003469E7">
      <w:rPr>
        <w:rFonts w:ascii="Tahoma" w:hAnsi="Tahoma" w:cs="Tahoma"/>
        <w:color w:val="2F5496"/>
        <w:spacing w:val="60"/>
        <w:sz w:val="16"/>
        <w:szCs w:val="16"/>
      </w:rPr>
      <w:t>Strona</w:t>
    </w:r>
    <w:r w:rsidRPr="003469E7">
      <w:rPr>
        <w:rFonts w:ascii="Tahoma" w:hAnsi="Tahoma" w:cs="Tahoma"/>
        <w:color w:val="2F5496"/>
        <w:sz w:val="16"/>
        <w:szCs w:val="16"/>
      </w:rPr>
      <w:t xml:space="preserve"> </w:t>
    </w:r>
    <w:r w:rsidRPr="003469E7">
      <w:rPr>
        <w:rFonts w:ascii="Tahoma" w:hAnsi="Tahoma" w:cs="Tahoma"/>
        <w:color w:val="2F5496"/>
        <w:sz w:val="16"/>
        <w:szCs w:val="16"/>
      </w:rPr>
      <w:fldChar w:fldCharType="begin"/>
    </w:r>
    <w:r w:rsidRPr="003469E7">
      <w:rPr>
        <w:rFonts w:ascii="Tahoma" w:hAnsi="Tahoma" w:cs="Tahoma"/>
        <w:color w:val="2F5496"/>
        <w:sz w:val="16"/>
        <w:szCs w:val="16"/>
      </w:rPr>
      <w:instrText>PAGE   \* MERGEFORMAT</w:instrText>
    </w:r>
    <w:r w:rsidRPr="003469E7">
      <w:rPr>
        <w:rFonts w:ascii="Tahoma" w:hAnsi="Tahoma" w:cs="Tahoma"/>
        <w:color w:val="2F5496"/>
        <w:sz w:val="16"/>
        <w:szCs w:val="16"/>
      </w:rPr>
      <w:fldChar w:fldCharType="separate"/>
    </w:r>
    <w:r w:rsidR="00666D60">
      <w:rPr>
        <w:rFonts w:ascii="Tahoma" w:hAnsi="Tahoma" w:cs="Tahoma"/>
        <w:noProof/>
        <w:color w:val="2F5496"/>
        <w:sz w:val="16"/>
        <w:szCs w:val="16"/>
      </w:rPr>
      <w:t>1</w:t>
    </w:r>
    <w:r w:rsidRPr="003469E7">
      <w:rPr>
        <w:rFonts w:ascii="Tahoma" w:hAnsi="Tahoma" w:cs="Tahoma"/>
        <w:color w:val="2F5496"/>
        <w:sz w:val="16"/>
        <w:szCs w:val="16"/>
      </w:rPr>
      <w:fldChar w:fldCharType="end"/>
    </w:r>
    <w:r w:rsidRPr="003469E7">
      <w:rPr>
        <w:rFonts w:ascii="Tahoma" w:hAnsi="Tahoma" w:cs="Tahoma"/>
        <w:color w:val="2F5496"/>
        <w:sz w:val="16"/>
        <w:szCs w:val="16"/>
      </w:rPr>
      <w:t xml:space="preserve"> | </w:t>
    </w:r>
    <w:r w:rsidRPr="003469E7">
      <w:rPr>
        <w:rFonts w:ascii="Tahoma" w:hAnsi="Tahoma" w:cs="Tahoma"/>
        <w:color w:val="2F5496"/>
        <w:sz w:val="16"/>
        <w:szCs w:val="16"/>
      </w:rPr>
      <w:fldChar w:fldCharType="begin"/>
    </w:r>
    <w:r w:rsidRPr="003469E7">
      <w:rPr>
        <w:rFonts w:ascii="Tahoma" w:hAnsi="Tahoma" w:cs="Tahoma"/>
        <w:color w:val="2F5496"/>
        <w:sz w:val="16"/>
        <w:szCs w:val="16"/>
      </w:rPr>
      <w:instrText>NUMPAGES  \* Arabic  \* MERGEFORMAT</w:instrText>
    </w:r>
    <w:r w:rsidRPr="003469E7">
      <w:rPr>
        <w:rFonts w:ascii="Tahoma" w:hAnsi="Tahoma" w:cs="Tahoma"/>
        <w:color w:val="2F5496"/>
        <w:sz w:val="16"/>
        <w:szCs w:val="16"/>
      </w:rPr>
      <w:fldChar w:fldCharType="separate"/>
    </w:r>
    <w:r w:rsidR="00666D60">
      <w:rPr>
        <w:rFonts w:ascii="Tahoma" w:hAnsi="Tahoma" w:cs="Tahoma"/>
        <w:noProof/>
        <w:color w:val="2F5496"/>
        <w:sz w:val="16"/>
        <w:szCs w:val="16"/>
      </w:rPr>
      <w:t>5</w:t>
    </w:r>
    <w:r w:rsidRPr="003469E7">
      <w:rPr>
        <w:rFonts w:ascii="Tahoma" w:hAnsi="Tahoma" w:cs="Tahoma"/>
        <w:color w:val="2F5496"/>
        <w:sz w:val="16"/>
        <w:szCs w:val="16"/>
      </w:rPr>
      <w:fldChar w:fldCharType="end"/>
    </w:r>
  </w:p>
  <w:p w14:paraId="4EB8E526" w14:textId="77777777" w:rsidR="0039347C" w:rsidRDefault="00393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4D16D" w14:textId="77777777" w:rsidR="002D3CC1" w:rsidRDefault="002D3CC1" w:rsidP="00722F70">
      <w:pPr>
        <w:spacing w:after="0" w:line="240" w:lineRule="auto"/>
      </w:pPr>
      <w:r>
        <w:separator/>
      </w:r>
    </w:p>
  </w:footnote>
  <w:footnote w:type="continuationSeparator" w:id="0">
    <w:p w14:paraId="1BCCAB89" w14:textId="77777777" w:rsidR="002D3CC1" w:rsidRDefault="002D3CC1" w:rsidP="00722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DB30" w14:textId="77777777" w:rsidR="0039347C" w:rsidRDefault="0039347C">
    <w:pPr>
      <w:pStyle w:val="Nagwek"/>
    </w:pPr>
  </w:p>
  <w:p w14:paraId="39A3A5BE" w14:textId="77777777" w:rsidR="0039347C" w:rsidRDefault="00393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E96D" w14:textId="77777777" w:rsidR="0039347C" w:rsidRPr="003469E7" w:rsidRDefault="00722F70" w:rsidP="003469E7">
    <w:pPr>
      <w:pStyle w:val="Nagwek"/>
      <w:spacing w:line="276" w:lineRule="auto"/>
      <w:rPr>
        <w:rFonts w:ascii="Gadugi" w:hAnsi="Gadugi"/>
        <w:b/>
        <w:bCs/>
        <w:color w:val="2F5496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70A65AE" wp14:editId="64EBBC3F">
          <wp:simplePos x="0" y="0"/>
          <wp:positionH relativeFrom="column">
            <wp:posOffset>-892175</wp:posOffset>
          </wp:positionH>
          <wp:positionV relativeFrom="paragraph">
            <wp:posOffset>-441960</wp:posOffset>
          </wp:positionV>
          <wp:extent cx="1379220" cy="13792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220" cy="137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22B7">
      <w:rPr>
        <w:rFonts w:ascii="Gadugi" w:hAnsi="Gadugi"/>
        <w:b/>
        <w:bCs/>
        <w:color w:val="2F5496"/>
      </w:rPr>
      <w:t xml:space="preserve">               </w:t>
    </w:r>
    <w:r w:rsidR="00A322B7" w:rsidRPr="003469E7">
      <w:rPr>
        <w:rFonts w:ascii="Gadugi" w:hAnsi="Gadugi"/>
        <w:b/>
        <w:bCs/>
        <w:color w:val="2F5496"/>
      </w:rPr>
      <w:t xml:space="preserve">Poradnia Psychologiczno – </w:t>
    </w:r>
    <w:r w:rsidR="00A322B7" w:rsidRPr="004D6FBF">
      <w:rPr>
        <w:rFonts w:ascii="Gadugi" w:hAnsi="Gadugi"/>
        <w:b/>
        <w:bCs/>
        <w:color w:val="2F5496"/>
      </w:rPr>
      <w:t>Pedagogiczna</w:t>
    </w:r>
    <w:r w:rsidR="00A322B7" w:rsidRPr="003469E7">
      <w:rPr>
        <w:rFonts w:ascii="Gadugi" w:hAnsi="Gadugi"/>
        <w:b/>
        <w:bCs/>
        <w:color w:val="2F5496"/>
      </w:rPr>
      <w:t xml:space="preserve"> w Grodzisku Mazowieckim </w:t>
    </w:r>
  </w:p>
  <w:p w14:paraId="0470A0D1" w14:textId="40936C2C" w:rsidR="0039347C" w:rsidRPr="003469E7" w:rsidRDefault="00A322B7" w:rsidP="003469E7">
    <w:pPr>
      <w:pStyle w:val="Nagwek"/>
      <w:spacing w:line="276" w:lineRule="auto"/>
      <w:ind w:left="-993"/>
      <w:rPr>
        <w:rFonts w:ascii="Gadugi" w:hAnsi="Gadugi"/>
        <w:color w:val="2F5496"/>
        <w:sz w:val="20"/>
        <w:szCs w:val="20"/>
      </w:rPr>
    </w:pPr>
    <w:r>
      <w:rPr>
        <w:rFonts w:ascii="Gadugi" w:hAnsi="Gadugi"/>
        <w:color w:val="2F5496"/>
        <w:sz w:val="20"/>
        <w:szCs w:val="20"/>
      </w:rPr>
      <w:t xml:space="preserve">                                   </w:t>
    </w:r>
    <w:r w:rsidRPr="003469E7">
      <w:rPr>
        <w:rFonts w:ascii="Gadugi" w:hAnsi="Gadugi"/>
        <w:color w:val="2F5496"/>
        <w:sz w:val="20"/>
        <w:szCs w:val="20"/>
      </w:rPr>
      <w:t xml:space="preserve">ul. Bałtycka 30, 05-825 Grodzisk Mazowiecki, tel. (22) </w:t>
    </w:r>
    <w:r w:rsidR="0034716C">
      <w:rPr>
        <w:rFonts w:ascii="Gadugi" w:hAnsi="Gadugi"/>
        <w:color w:val="2F5496"/>
        <w:sz w:val="20"/>
        <w:szCs w:val="20"/>
      </w:rPr>
      <w:t>896 57 00</w:t>
    </w:r>
    <w:r w:rsidRPr="003469E7">
      <w:rPr>
        <w:rFonts w:ascii="Gadugi" w:hAnsi="Gadugi"/>
        <w:color w:val="2F5496"/>
        <w:sz w:val="20"/>
        <w:szCs w:val="20"/>
      </w:rPr>
      <w:t xml:space="preserve">        </w:t>
    </w:r>
  </w:p>
  <w:p w14:paraId="6FD61776" w14:textId="77777777" w:rsidR="0039347C" w:rsidRPr="003469E7" w:rsidRDefault="00722F70" w:rsidP="003469E7">
    <w:pPr>
      <w:pStyle w:val="Nagwek"/>
      <w:tabs>
        <w:tab w:val="clear" w:pos="9072"/>
        <w:tab w:val="right" w:pos="9781"/>
      </w:tabs>
      <w:spacing w:line="276" w:lineRule="auto"/>
      <w:rPr>
        <w:rFonts w:ascii="Gadugi" w:hAnsi="Gadugi"/>
        <w:color w:val="2F5496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A1966D" wp14:editId="4C14AFC2">
              <wp:simplePos x="0" y="0"/>
              <wp:positionH relativeFrom="column">
                <wp:posOffset>-892175</wp:posOffset>
              </wp:positionH>
              <wp:positionV relativeFrom="paragraph">
                <wp:posOffset>255269</wp:posOffset>
              </wp:positionV>
              <wp:extent cx="7741920" cy="0"/>
              <wp:effectExtent l="0" t="0" r="11430" b="19050"/>
              <wp:wrapNone/>
              <wp:docPr id="10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4192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472C4">
                            <a:lumMod val="75000"/>
                          </a:srgbClr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5C60C" id="Łącznik prostoliniowy 1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0.25pt,20.1pt" to="539.3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" strokecolor="#2f5597" strokeweight="1.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0A78F59" wp14:editId="47333C6C">
              <wp:simplePos x="0" y="0"/>
              <wp:positionH relativeFrom="column">
                <wp:posOffset>-971550</wp:posOffset>
              </wp:positionH>
              <wp:positionV relativeFrom="paragraph">
                <wp:posOffset>190499</wp:posOffset>
              </wp:positionV>
              <wp:extent cx="7673340" cy="0"/>
              <wp:effectExtent l="0" t="0" r="22860" b="19050"/>
              <wp:wrapNone/>
              <wp:docPr id="13" name="Łącznik prostoliniow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67334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472C4">
                            <a:lumMod val="75000"/>
                          </a:srgbClr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AC174" id="Łącznik prostoliniowy 1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6.5pt,15pt" to="527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" strokecolor="#2f5597" strokeweight="1.5pt">
              <v:stroke joinstyle="miter"/>
              <o:lock v:ext="edit" shapetype="f"/>
            </v:line>
          </w:pict>
        </mc:Fallback>
      </mc:AlternateContent>
    </w:r>
    <w:r w:rsidR="00A322B7">
      <w:rPr>
        <w:rFonts w:ascii="Gadugi" w:hAnsi="Gadugi"/>
        <w:color w:val="2F5496"/>
        <w:sz w:val="18"/>
        <w:szCs w:val="18"/>
      </w:rPr>
      <w:t xml:space="preserve">                   </w:t>
    </w:r>
    <w:r w:rsidR="00A322B7" w:rsidRPr="003469E7">
      <w:rPr>
        <w:rFonts w:ascii="Gadugi" w:hAnsi="Gadugi"/>
        <w:color w:val="2F5496"/>
        <w:sz w:val="18"/>
        <w:szCs w:val="18"/>
      </w:rPr>
      <w:t xml:space="preserve">e- mail: </w:t>
    </w:r>
    <w:hyperlink r:id="rId2" w:history="1">
      <w:r w:rsidR="00A322B7" w:rsidRPr="003469E7">
        <w:rPr>
          <w:rStyle w:val="Hipercze"/>
          <w:rFonts w:ascii="Gadugi" w:hAnsi="Gadugi"/>
          <w:color w:val="2F5496"/>
          <w:sz w:val="18"/>
          <w:szCs w:val="18"/>
          <w:u w:val="none"/>
        </w:rPr>
        <w:t>pppgrodzisk@powiat-grodziski.pl</w:t>
      </w:r>
    </w:hyperlink>
    <w:r w:rsidR="00A322B7" w:rsidRPr="003469E7">
      <w:rPr>
        <w:rStyle w:val="Hipercze"/>
        <w:rFonts w:ascii="Gadugi" w:hAnsi="Gadugi"/>
        <w:color w:val="2F5496"/>
        <w:sz w:val="18"/>
        <w:szCs w:val="18"/>
        <w:u w:val="none"/>
      </w:rPr>
      <w:t xml:space="preserve"> </w:t>
    </w:r>
    <w:hyperlink w:history="1">
      <w:r w:rsidR="00A322B7" w:rsidRPr="004D6FBF">
        <w:rPr>
          <w:rStyle w:val="Hipercze"/>
          <w:rFonts w:ascii="Gadugi" w:hAnsi="Gadugi"/>
          <w:color w:val="2F5496"/>
          <w:sz w:val="18"/>
          <w:szCs w:val="18"/>
          <w:u w:val="none"/>
        </w:rPr>
        <w:t xml:space="preserve">                        ww.pppgrodziskmazowiecki.szkolnastrona.pl</w:t>
      </w:r>
    </w:hyperlink>
    <w:r w:rsidR="00A322B7" w:rsidRPr="004D6FBF">
      <w:rPr>
        <w:rStyle w:val="Hipercze"/>
        <w:rFonts w:ascii="Gadugi" w:hAnsi="Gadugi"/>
        <w:color w:val="2F5496"/>
        <w:sz w:val="18"/>
        <w:szCs w:val="18"/>
        <w:u w:val="none"/>
      </w:rPr>
      <w:t xml:space="preserve"> </w:t>
    </w:r>
  </w:p>
  <w:p w14:paraId="034F0A26" w14:textId="77777777" w:rsidR="0039347C" w:rsidRDefault="00393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85E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B57398"/>
    <w:multiLevelType w:val="hybridMultilevel"/>
    <w:tmpl w:val="A47A50CE"/>
    <w:lvl w:ilvl="0" w:tplc="DD325E9E">
      <w:start w:val="1"/>
      <w:numFmt w:val="decimal"/>
      <w:lvlText w:val="%1)"/>
      <w:lvlJc w:val="left"/>
      <w:pPr>
        <w:ind w:left="364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E6D20"/>
    <w:multiLevelType w:val="hybridMultilevel"/>
    <w:tmpl w:val="D098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52534"/>
    <w:multiLevelType w:val="multilevel"/>
    <w:tmpl w:val="EA9E3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  <w:lang w:eastAsia="zh-C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Calibri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Calibri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Calibri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Calibri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Calibri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Calibri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Calibri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Calibri" w:hint="default"/>
      </w:rPr>
    </w:lvl>
  </w:abstractNum>
  <w:abstractNum w:abstractNumId="4" w15:restartNumberingAfterBreak="0">
    <w:nsid w:val="0D702CE1"/>
    <w:multiLevelType w:val="hybridMultilevel"/>
    <w:tmpl w:val="6E7CFCFA"/>
    <w:lvl w:ilvl="0" w:tplc="C638CC8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8E0"/>
    <w:multiLevelType w:val="multilevel"/>
    <w:tmpl w:val="8466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Calibri" w:hint="default"/>
        <w:color w:val="000000"/>
        <w:spacing w:val="-1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Calibri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Calibri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Calibri" w:hint="default"/>
        <w:color w:val="000000"/>
        <w:spacing w:val="-1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Calibri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Calibri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Calibri" w:hint="default"/>
        <w:color w:val="000000"/>
        <w:spacing w:val="-1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Calibri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Calibri" w:hint="default"/>
      </w:rPr>
    </w:lvl>
  </w:abstractNum>
  <w:abstractNum w:abstractNumId="6" w15:restartNumberingAfterBreak="0">
    <w:nsid w:val="16FF5C43"/>
    <w:multiLevelType w:val="hybridMultilevel"/>
    <w:tmpl w:val="8C5E88CE"/>
    <w:lvl w:ilvl="0" w:tplc="980A2B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6B2C"/>
    <w:multiLevelType w:val="hybridMultilevel"/>
    <w:tmpl w:val="708C2F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D10A6"/>
    <w:multiLevelType w:val="hybridMultilevel"/>
    <w:tmpl w:val="BECC4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16589"/>
    <w:multiLevelType w:val="hybridMultilevel"/>
    <w:tmpl w:val="F5F8E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846A6"/>
    <w:multiLevelType w:val="hybridMultilevel"/>
    <w:tmpl w:val="21423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53F2E"/>
    <w:multiLevelType w:val="hybridMultilevel"/>
    <w:tmpl w:val="21007B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44A0FCAC">
      <w:start w:val="3"/>
      <w:numFmt w:val="bullet"/>
      <w:lvlText w:val=""/>
      <w:lvlJc w:val="left"/>
      <w:pPr>
        <w:ind w:left="306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065CF1"/>
    <w:multiLevelType w:val="hybridMultilevel"/>
    <w:tmpl w:val="AA6A3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886"/>
    <w:multiLevelType w:val="hybridMultilevel"/>
    <w:tmpl w:val="BB02E7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37FA4"/>
    <w:multiLevelType w:val="hybridMultilevel"/>
    <w:tmpl w:val="F528986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169B5"/>
    <w:multiLevelType w:val="hybridMultilevel"/>
    <w:tmpl w:val="10CE0FE0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6" w15:restartNumberingAfterBreak="0">
    <w:nsid w:val="419820EC"/>
    <w:multiLevelType w:val="hybridMultilevel"/>
    <w:tmpl w:val="27704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AA31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C5F9F"/>
    <w:multiLevelType w:val="hybridMultilevel"/>
    <w:tmpl w:val="6F64F322"/>
    <w:lvl w:ilvl="0" w:tplc="0415000F">
      <w:start w:val="1"/>
      <w:numFmt w:val="decimal"/>
      <w:lvlText w:val="%1."/>
      <w:lvlJc w:val="left"/>
      <w:pPr>
        <w:ind w:left="364" w:hanging="360"/>
      </w:pPr>
      <w:rPr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91FF1"/>
    <w:multiLevelType w:val="hybridMultilevel"/>
    <w:tmpl w:val="A4A61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32586"/>
    <w:multiLevelType w:val="hybridMultilevel"/>
    <w:tmpl w:val="1F74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C6831"/>
    <w:multiLevelType w:val="multilevel"/>
    <w:tmpl w:val="7C9A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EF144B"/>
    <w:multiLevelType w:val="hybridMultilevel"/>
    <w:tmpl w:val="36BAD6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F03376"/>
    <w:multiLevelType w:val="hybridMultilevel"/>
    <w:tmpl w:val="A47A50CE"/>
    <w:lvl w:ilvl="0" w:tplc="FFFFFFFF">
      <w:start w:val="1"/>
      <w:numFmt w:val="decimal"/>
      <w:lvlText w:val="%1)"/>
      <w:lvlJc w:val="left"/>
      <w:pPr>
        <w:ind w:left="364" w:hanging="360"/>
      </w:pPr>
      <w:rPr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AE0DC9"/>
    <w:multiLevelType w:val="hybridMultilevel"/>
    <w:tmpl w:val="0962711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7062F4"/>
    <w:multiLevelType w:val="hybridMultilevel"/>
    <w:tmpl w:val="19565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C396F"/>
    <w:multiLevelType w:val="hybridMultilevel"/>
    <w:tmpl w:val="A4DE7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52154"/>
    <w:multiLevelType w:val="hybridMultilevel"/>
    <w:tmpl w:val="E466A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632F3"/>
    <w:multiLevelType w:val="hybridMultilevel"/>
    <w:tmpl w:val="C4F0A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8817D4"/>
    <w:multiLevelType w:val="hybridMultilevel"/>
    <w:tmpl w:val="C9426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702C0"/>
    <w:multiLevelType w:val="hybridMultilevel"/>
    <w:tmpl w:val="1D4E7F6E"/>
    <w:lvl w:ilvl="0" w:tplc="7638CE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E4170A"/>
    <w:multiLevelType w:val="hybridMultilevel"/>
    <w:tmpl w:val="13BC75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D6E58"/>
    <w:multiLevelType w:val="hybridMultilevel"/>
    <w:tmpl w:val="DDF46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B4847"/>
    <w:multiLevelType w:val="hybridMultilevel"/>
    <w:tmpl w:val="2EE43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C168D"/>
    <w:multiLevelType w:val="hybridMultilevel"/>
    <w:tmpl w:val="0ED8BF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D7005"/>
    <w:multiLevelType w:val="hybridMultilevel"/>
    <w:tmpl w:val="9B0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525CF"/>
    <w:multiLevelType w:val="hybridMultilevel"/>
    <w:tmpl w:val="97669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762A06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53EC8"/>
    <w:multiLevelType w:val="hybridMultilevel"/>
    <w:tmpl w:val="58C28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D642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12E95"/>
    <w:multiLevelType w:val="hybridMultilevel"/>
    <w:tmpl w:val="0DACFD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6003">
    <w:abstractNumId w:val="1"/>
  </w:num>
  <w:num w:numId="2" w16cid:durableId="123162986">
    <w:abstractNumId w:val="14"/>
  </w:num>
  <w:num w:numId="3" w16cid:durableId="1156414268">
    <w:abstractNumId w:val="28"/>
  </w:num>
  <w:num w:numId="4" w16cid:durableId="1265769478">
    <w:abstractNumId w:val="0"/>
  </w:num>
  <w:num w:numId="5" w16cid:durableId="1238830134">
    <w:abstractNumId w:val="37"/>
  </w:num>
  <w:num w:numId="6" w16cid:durableId="33888207">
    <w:abstractNumId w:val="10"/>
  </w:num>
  <w:num w:numId="7" w16cid:durableId="897667817">
    <w:abstractNumId w:val="13"/>
  </w:num>
  <w:num w:numId="8" w16cid:durableId="2035113927">
    <w:abstractNumId w:val="24"/>
  </w:num>
  <w:num w:numId="9" w16cid:durableId="1824613714">
    <w:abstractNumId w:val="36"/>
  </w:num>
  <w:num w:numId="10" w16cid:durableId="314184064">
    <w:abstractNumId w:val="8"/>
  </w:num>
  <w:num w:numId="11" w16cid:durableId="773595499">
    <w:abstractNumId w:val="35"/>
  </w:num>
  <w:num w:numId="12" w16cid:durableId="83721116">
    <w:abstractNumId w:val="9"/>
  </w:num>
  <w:num w:numId="13" w16cid:durableId="666637161">
    <w:abstractNumId w:val="31"/>
  </w:num>
  <w:num w:numId="14" w16cid:durableId="1942567480">
    <w:abstractNumId w:val="5"/>
  </w:num>
  <w:num w:numId="15" w16cid:durableId="96754620">
    <w:abstractNumId w:val="25"/>
  </w:num>
  <w:num w:numId="16" w16cid:durableId="653460573">
    <w:abstractNumId w:val="21"/>
  </w:num>
  <w:num w:numId="17" w16cid:durableId="1256129325">
    <w:abstractNumId w:val="7"/>
  </w:num>
  <w:num w:numId="18" w16cid:durableId="920523483">
    <w:abstractNumId w:val="32"/>
  </w:num>
  <w:num w:numId="19" w16cid:durableId="624118116">
    <w:abstractNumId w:val="4"/>
  </w:num>
  <w:num w:numId="20" w16cid:durableId="10561251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683968180">
    <w:abstractNumId w:val="6"/>
  </w:num>
  <w:num w:numId="22" w16cid:durableId="1828591964">
    <w:abstractNumId w:val="18"/>
  </w:num>
  <w:num w:numId="23" w16cid:durableId="1812863384">
    <w:abstractNumId w:val="30"/>
  </w:num>
  <w:num w:numId="24" w16cid:durableId="303778332">
    <w:abstractNumId w:val="15"/>
  </w:num>
  <w:num w:numId="25" w16cid:durableId="269288854">
    <w:abstractNumId w:val="34"/>
  </w:num>
  <w:num w:numId="26" w16cid:durableId="78452204">
    <w:abstractNumId w:val="27"/>
  </w:num>
  <w:num w:numId="27" w16cid:durableId="432749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3420394">
    <w:abstractNumId w:val="33"/>
  </w:num>
  <w:num w:numId="29" w16cid:durableId="1217815702">
    <w:abstractNumId w:val="26"/>
  </w:num>
  <w:num w:numId="30" w16cid:durableId="1677264332">
    <w:abstractNumId w:val="20"/>
  </w:num>
  <w:num w:numId="31" w16cid:durableId="11465071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8663092">
    <w:abstractNumId w:val="22"/>
  </w:num>
  <w:num w:numId="33" w16cid:durableId="375855710">
    <w:abstractNumId w:val="17"/>
  </w:num>
  <w:num w:numId="34" w16cid:durableId="932319076">
    <w:abstractNumId w:val="23"/>
  </w:num>
  <w:num w:numId="35" w16cid:durableId="2110200949">
    <w:abstractNumId w:val="16"/>
  </w:num>
  <w:num w:numId="36" w16cid:durableId="1115370834">
    <w:abstractNumId w:val="29"/>
  </w:num>
  <w:num w:numId="37" w16cid:durableId="492061831">
    <w:abstractNumId w:val="11"/>
  </w:num>
  <w:num w:numId="38" w16cid:durableId="1558855615">
    <w:abstractNumId w:val="12"/>
  </w:num>
  <w:num w:numId="39" w16cid:durableId="1511260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70"/>
    <w:rsid w:val="000000A0"/>
    <w:rsid w:val="00013D11"/>
    <w:rsid w:val="00016C9C"/>
    <w:rsid w:val="0003337C"/>
    <w:rsid w:val="000472F8"/>
    <w:rsid w:val="00062454"/>
    <w:rsid w:val="00073A1F"/>
    <w:rsid w:val="00076C34"/>
    <w:rsid w:val="00082210"/>
    <w:rsid w:val="000B3F41"/>
    <w:rsid w:val="000C0C56"/>
    <w:rsid w:val="001044FF"/>
    <w:rsid w:val="00124F62"/>
    <w:rsid w:val="00143EB8"/>
    <w:rsid w:val="001902B9"/>
    <w:rsid w:val="002126C5"/>
    <w:rsid w:val="00237C36"/>
    <w:rsid w:val="00242ABF"/>
    <w:rsid w:val="00247892"/>
    <w:rsid w:val="0029632F"/>
    <w:rsid w:val="002A1C1D"/>
    <w:rsid w:val="002B3BA7"/>
    <w:rsid w:val="002D181D"/>
    <w:rsid w:val="002D3CC1"/>
    <w:rsid w:val="002F63D4"/>
    <w:rsid w:val="00310FB9"/>
    <w:rsid w:val="0034716C"/>
    <w:rsid w:val="003842CC"/>
    <w:rsid w:val="0039347C"/>
    <w:rsid w:val="004303F2"/>
    <w:rsid w:val="004538CC"/>
    <w:rsid w:val="00480E54"/>
    <w:rsid w:val="00494030"/>
    <w:rsid w:val="004B283A"/>
    <w:rsid w:val="004C01A9"/>
    <w:rsid w:val="005001EF"/>
    <w:rsid w:val="005357C4"/>
    <w:rsid w:val="005B15FF"/>
    <w:rsid w:val="005C3D1F"/>
    <w:rsid w:val="005D36D6"/>
    <w:rsid w:val="00631300"/>
    <w:rsid w:val="00631A69"/>
    <w:rsid w:val="006360F5"/>
    <w:rsid w:val="006407EF"/>
    <w:rsid w:val="00666D60"/>
    <w:rsid w:val="006719C1"/>
    <w:rsid w:val="006C1F28"/>
    <w:rsid w:val="006C783B"/>
    <w:rsid w:val="006D7277"/>
    <w:rsid w:val="006E36F5"/>
    <w:rsid w:val="00700B45"/>
    <w:rsid w:val="00702636"/>
    <w:rsid w:val="00722F70"/>
    <w:rsid w:val="0073005E"/>
    <w:rsid w:val="00745DF5"/>
    <w:rsid w:val="00771C4E"/>
    <w:rsid w:val="007D5948"/>
    <w:rsid w:val="008767BC"/>
    <w:rsid w:val="008846EF"/>
    <w:rsid w:val="008853FB"/>
    <w:rsid w:val="008B1E54"/>
    <w:rsid w:val="008B5065"/>
    <w:rsid w:val="00911D31"/>
    <w:rsid w:val="00913163"/>
    <w:rsid w:val="00936A54"/>
    <w:rsid w:val="00966688"/>
    <w:rsid w:val="009A1A46"/>
    <w:rsid w:val="009C6B2B"/>
    <w:rsid w:val="00A16C07"/>
    <w:rsid w:val="00A17F82"/>
    <w:rsid w:val="00A237FF"/>
    <w:rsid w:val="00A322B7"/>
    <w:rsid w:val="00A77739"/>
    <w:rsid w:val="00A8641E"/>
    <w:rsid w:val="00AD6484"/>
    <w:rsid w:val="00AF0AD0"/>
    <w:rsid w:val="00AF2FCE"/>
    <w:rsid w:val="00B03CB1"/>
    <w:rsid w:val="00B2736C"/>
    <w:rsid w:val="00B528EF"/>
    <w:rsid w:val="00B70D28"/>
    <w:rsid w:val="00B77414"/>
    <w:rsid w:val="00B867F6"/>
    <w:rsid w:val="00BC04F1"/>
    <w:rsid w:val="00BC13F0"/>
    <w:rsid w:val="00BD1247"/>
    <w:rsid w:val="00BE1FB9"/>
    <w:rsid w:val="00C120D4"/>
    <w:rsid w:val="00C219C1"/>
    <w:rsid w:val="00C64E63"/>
    <w:rsid w:val="00C758D1"/>
    <w:rsid w:val="00C818FF"/>
    <w:rsid w:val="00CA44D6"/>
    <w:rsid w:val="00CB3846"/>
    <w:rsid w:val="00D021E4"/>
    <w:rsid w:val="00D147C9"/>
    <w:rsid w:val="00D538D3"/>
    <w:rsid w:val="00D74F37"/>
    <w:rsid w:val="00D76A18"/>
    <w:rsid w:val="00D8376A"/>
    <w:rsid w:val="00D87829"/>
    <w:rsid w:val="00DA14F7"/>
    <w:rsid w:val="00DC102D"/>
    <w:rsid w:val="00DC3B06"/>
    <w:rsid w:val="00DD36CF"/>
    <w:rsid w:val="00DE0F50"/>
    <w:rsid w:val="00DF0058"/>
    <w:rsid w:val="00E05C04"/>
    <w:rsid w:val="00E3159E"/>
    <w:rsid w:val="00E6293C"/>
    <w:rsid w:val="00E93CF5"/>
    <w:rsid w:val="00EE5324"/>
    <w:rsid w:val="00EF13D5"/>
    <w:rsid w:val="00EF5EC5"/>
    <w:rsid w:val="00F00606"/>
    <w:rsid w:val="00F0342F"/>
    <w:rsid w:val="00F17F91"/>
    <w:rsid w:val="00F204DE"/>
    <w:rsid w:val="00F24A1B"/>
    <w:rsid w:val="00F24EB7"/>
    <w:rsid w:val="00F461F3"/>
    <w:rsid w:val="00FB2698"/>
    <w:rsid w:val="00FC3371"/>
    <w:rsid w:val="00FC5E7C"/>
    <w:rsid w:val="00FE3DD6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F4719"/>
  <w15:docId w15:val="{2BBF9F1F-282C-4BED-8A3F-6AB9E775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F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F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F70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22F70"/>
    <w:rPr>
      <w:color w:val="0000FF"/>
      <w:u w:val="single"/>
    </w:rPr>
  </w:style>
  <w:style w:type="character" w:customStyle="1" w:styleId="footnotedescriptionChar">
    <w:name w:val="footnote description Char"/>
    <w:link w:val="footnotedescription"/>
    <w:locked/>
    <w:rsid w:val="00722F70"/>
    <w:rPr>
      <w:rFonts w:ascii="Times New Roman" w:eastAsia="Times New Roman" w:hAnsi="Times New Roman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qFormat/>
    <w:rsid w:val="00722F70"/>
    <w:pPr>
      <w:spacing w:after="0" w:line="268" w:lineRule="auto"/>
      <w:ind w:left="467" w:hanging="170"/>
      <w:jc w:val="both"/>
    </w:pPr>
    <w:rPr>
      <w:rFonts w:ascii="Times New Roman" w:eastAsia="Times New Roman" w:hAnsi="Times New Roman"/>
      <w:color w:val="000000"/>
      <w:sz w:val="18"/>
    </w:rPr>
  </w:style>
  <w:style w:type="character" w:customStyle="1" w:styleId="footnotemark">
    <w:name w:val="footnote mark"/>
    <w:qFormat/>
    <w:rsid w:val="00722F70"/>
    <w:rPr>
      <w:rFonts w:ascii="Times New Roman" w:eastAsia="Times New Roman" w:hAnsi="Times New Roman" w:cs="Times New Roman" w:hint="default"/>
      <w:color w:val="000000"/>
      <w:sz w:val="18"/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22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1"/>
    <w:uiPriority w:val="99"/>
    <w:semiHidden/>
    <w:rsid w:val="00722F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22F7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22F70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22F70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22F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AD0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1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FC5E7C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pgrodzisk@powiat-grodzisk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ppgrodzisk@powiat-grodzi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ppgrodzisk@powiat-grodziski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Poradnia</dc:creator>
  <cp:lastModifiedBy>Olga Szczocka</cp:lastModifiedBy>
  <cp:revision>2</cp:revision>
  <cp:lastPrinted>2022-07-05T16:00:00Z</cp:lastPrinted>
  <dcterms:created xsi:type="dcterms:W3CDTF">2025-12-02T13:49:00Z</dcterms:created>
  <dcterms:modified xsi:type="dcterms:W3CDTF">2025-12-02T13:49:00Z</dcterms:modified>
</cp:coreProperties>
</file>